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6"/>
      </w:tblGrid>
      <w:tr w:rsidR="00346E31" w:rsidRPr="00346E31" w14:paraId="6A75BFE3" w14:textId="77777777" w:rsidTr="004974DF">
        <w:tc>
          <w:tcPr>
            <w:tcW w:w="1560" w:type="dxa"/>
          </w:tcPr>
          <w:p w14:paraId="4817169B" w14:textId="77777777" w:rsidR="00346E31" w:rsidRPr="00346E31" w:rsidRDefault="00346E31" w:rsidP="00346E31">
            <w:pPr>
              <w:spacing w:after="0"/>
              <w:rPr>
                <w:rFonts w:ascii="Arial" w:eastAsia="Arial" w:hAnsi="Arial" w:cs="Arial"/>
                <w:sz w:val="22"/>
                <w:szCs w:val="22"/>
              </w:rPr>
            </w:pPr>
            <w:r w:rsidRPr="00346E31">
              <w:rPr>
                <w:rFonts w:ascii="Arial" w:eastAsia="Arial" w:hAnsi="Arial" w:cs="Arial"/>
                <w:noProof/>
                <w:sz w:val="22"/>
                <w:szCs w:val="22"/>
              </w:rPr>
              <w:drawing>
                <wp:inline distT="0" distB="0" distL="0" distR="0" wp14:anchorId="22E782E7" wp14:editId="55ED76FF">
                  <wp:extent cx="692407" cy="703909"/>
                  <wp:effectExtent l="0" t="0" r="0" b="1270"/>
                  <wp:docPr id="9" name="Picture 9"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063" cy="713726"/>
                          </a:xfrm>
                          <a:prstGeom prst="rect">
                            <a:avLst/>
                          </a:prstGeom>
                          <a:noFill/>
                          <a:ln>
                            <a:noFill/>
                          </a:ln>
                        </pic:spPr>
                      </pic:pic>
                    </a:graphicData>
                  </a:graphic>
                </wp:inline>
              </w:drawing>
            </w:r>
          </w:p>
        </w:tc>
        <w:tc>
          <w:tcPr>
            <w:tcW w:w="7466" w:type="dxa"/>
            <w:vAlign w:val="center"/>
          </w:tcPr>
          <w:p w14:paraId="38CB2328" w14:textId="77777777" w:rsidR="00346E31" w:rsidRPr="00346E31" w:rsidRDefault="00346E31" w:rsidP="00346E31">
            <w:pPr>
              <w:spacing w:after="0" w:line="276" w:lineRule="auto"/>
              <w:rPr>
                <w:rFonts w:ascii="Arial" w:eastAsia="Arial" w:hAnsi="Arial" w:cs="Arial"/>
                <w:b/>
                <w:bCs/>
                <w:sz w:val="32"/>
                <w:szCs w:val="32"/>
              </w:rPr>
            </w:pPr>
            <w:r w:rsidRPr="00346E31">
              <w:rPr>
                <w:rFonts w:ascii="Arial" w:eastAsia="Arial" w:hAnsi="Arial" w:cs="Arial"/>
                <w:b/>
                <w:bCs/>
                <w:sz w:val="32"/>
                <w:szCs w:val="32"/>
              </w:rPr>
              <w:t>Harrisdale Senior High School</w:t>
            </w:r>
          </w:p>
          <w:p w14:paraId="6410901E" w14:textId="77777777" w:rsidR="00346E31" w:rsidRPr="00346E31" w:rsidRDefault="00346E31" w:rsidP="00346E31">
            <w:pPr>
              <w:spacing w:after="0" w:line="276" w:lineRule="auto"/>
              <w:rPr>
                <w:rFonts w:ascii="Arial" w:eastAsia="Arial" w:hAnsi="Arial" w:cs="Arial"/>
                <w:sz w:val="22"/>
                <w:szCs w:val="22"/>
              </w:rPr>
            </w:pPr>
            <w:r w:rsidRPr="00346E31">
              <w:rPr>
                <w:rFonts w:ascii="Arial" w:eastAsia="Arial" w:hAnsi="Arial" w:cs="Arial"/>
                <w:b/>
                <w:bCs/>
                <w:sz w:val="32"/>
                <w:szCs w:val="32"/>
              </w:rPr>
              <w:t>Science Department</w:t>
            </w:r>
          </w:p>
        </w:tc>
      </w:tr>
    </w:tbl>
    <w:p w14:paraId="424F645F" w14:textId="77777777" w:rsidR="00346E31" w:rsidRPr="00346E31" w:rsidRDefault="00346E31" w:rsidP="00346E31">
      <w:pPr>
        <w:spacing w:after="160" w:line="259" w:lineRule="auto"/>
        <w:rPr>
          <w:rFonts w:ascii="Arial" w:eastAsia="Arial" w:hAnsi="Arial" w:cs="Arial"/>
          <w:sz w:val="22"/>
          <w:szCs w:val="22"/>
        </w:rPr>
      </w:pPr>
    </w:p>
    <w:p w14:paraId="7ACA627B" w14:textId="77777777" w:rsidR="00346E31" w:rsidRPr="00346E31" w:rsidRDefault="00346E31" w:rsidP="00346E31">
      <w:pPr>
        <w:spacing w:after="160" w:line="259" w:lineRule="auto"/>
        <w:jc w:val="center"/>
        <w:rPr>
          <w:rFonts w:ascii="Arial" w:eastAsia="Arial" w:hAnsi="Arial" w:cs="Arial"/>
          <w:b/>
          <w:bCs/>
          <w:sz w:val="40"/>
          <w:szCs w:val="40"/>
        </w:rPr>
      </w:pPr>
      <w:r w:rsidRPr="00346E31">
        <w:rPr>
          <w:rFonts w:ascii="Arial" w:eastAsia="Arial" w:hAnsi="Arial" w:cs="Arial"/>
          <w:b/>
          <w:bCs/>
          <w:sz w:val="40"/>
          <w:szCs w:val="40"/>
        </w:rPr>
        <w:t>ATAR Physics Units 1 and 2</w:t>
      </w:r>
    </w:p>
    <w:p w14:paraId="4130FDF2" w14:textId="3EF4F4ED" w:rsidR="00346E31" w:rsidRPr="00346E31" w:rsidRDefault="00346E31" w:rsidP="00346E31">
      <w:pPr>
        <w:spacing w:after="160" w:line="259" w:lineRule="auto"/>
        <w:jc w:val="center"/>
        <w:rPr>
          <w:rFonts w:ascii="Arial" w:eastAsia="Arial" w:hAnsi="Arial" w:cs="Arial"/>
          <w:b/>
          <w:bCs/>
          <w:sz w:val="40"/>
          <w:szCs w:val="40"/>
        </w:rPr>
      </w:pPr>
      <w:r w:rsidRPr="00346E31">
        <w:rPr>
          <w:rFonts w:ascii="Arial" w:eastAsia="Arial" w:hAnsi="Arial" w:cs="Arial"/>
          <w:b/>
          <w:bCs/>
          <w:sz w:val="40"/>
          <w:szCs w:val="40"/>
        </w:rPr>
        <w:t xml:space="preserve">Task </w:t>
      </w:r>
      <w:r w:rsidR="00BD5591">
        <w:rPr>
          <w:rFonts w:ascii="Arial" w:eastAsia="Arial" w:hAnsi="Arial" w:cs="Arial"/>
          <w:b/>
          <w:bCs/>
          <w:sz w:val="40"/>
          <w:szCs w:val="40"/>
        </w:rPr>
        <w:t>8</w:t>
      </w:r>
      <w:r w:rsidRPr="00346E31">
        <w:rPr>
          <w:rFonts w:ascii="Arial" w:eastAsia="Arial" w:hAnsi="Arial" w:cs="Arial"/>
          <w:b/>
          <w:bCs/>
          <w:sz w:val="40"/>
          <w:szCs w:val="40"/>
        </w:rPr>
        <w:t xml:space="preserve">: </w:t>
      </w:r>
      <w:r w:rsidR="00BD5591">
        <w:rPr>
          <w:rFonts w:ascii="Arial" w:eastAsia="Arial" w:hAnsi="Arial" w:cs="Arial"/>
          <w:b/>
          <w:bCs/>
          <w:sz w:val="40"/>
          <w:szCs w:val="40"/>
        </w:rPr>
        <w:t>Waves</w:t>
      </w:r>
      <w:r w:rsidRPr="00951E0A">
        <w:rPr>
          <w:rFonts w:ascii="Arial" w:eastAsia="Arial" w:hAnsi="Arial" w:cs="Arial"/>
          <w:b/>
          <w:bCs/>
          <w:sz w:val="40"/>
          <w:szCs w:val="40"/>
        </w:rPr>
        <w:t xml:space="preserve"> Investigation </w:t>
      </w:r>
      <w:r w:rsidRPr="00346E31">
        <w:rPr>
          <w:rFonts w:ascii="Arial" w:eastAsia="Arial" w:hAnsi="Arial" w:cs="Arial"/>
          <w:b/>
          <w:bCs/>
          <w:sz w:val="40"/>
          <w:szCs w:val="40"/>
        </w:rPr>
        <w:t>2022</w:t>
      </w:r>
    </w:p>
    <w:p w14:paraId="0F8B1119" w14:textId="77777777" w:rsidR="00346E31" w:rsidRPr="00346E31" w:rsidRDefault="00346E31" w:rsidP="00346E31">
      <w:pPr>
        <w:spacing w:after="160" w:line="259" w:lineRule="auto"/>
        <w:rPr>
          <w:rFonts w:ascii="Arial" w:eastAsia="Arial" w:hAnsi="Arial" w:cs="Arial"/>
          <w:bCs/>
          <w:sz w:val="22"/>
          <w:szCs w:val="22"/>
        </w:rPr>
      </w:pPr>
    </w:p>
    <w:tbl>
      <w:tblPr>
        <w:tblW w:w="0" w:type="auto"/>
        <w:jc w:val="center"/>
        <w:tblLook w:val="00A0" w:firstRow="1" w:lastRow="0" w:firstColumn="1" w:lastColumn="0" w:noHBand="0" w:noVBand="0"/>
      </w:tblPr>
      <w:tblGrid>
        <w:gridCol w:w="1985"/>
        <w:gridCol w:w="4820"/>
      </w:tblGrid>
      <w:tr w:rsidR="00346E31" w:rsidRPr="00346E31" w14:paraId="2561615A" w14:textId="77777777" w:rsidTr="004974DF">
        <w:trPr>
          <w:trHeight w:val="567"/>
          <w:jc w:val="center"/>
        </w:trPr>
        <w:tc>
          <w:tcPr>
            <w:tcW w:w="1985" w:type="dxa"/>
            <w:vAlign w:val="bottom"/>
            <w:hideMark/>
          </w:tcPr>
          <w:p w14:paraId="651B99F0" w14:textId="77777777" w:rsidR="00346E31" w:rsidRPr="00346E31" w:rsidRDefault="00346E31" w:rsidP="00346E31">
            <w:pPr>
              <w:spacing w:after="0" w:line="259" w:lineRule="auto"/>
              <w:jc w:val="right"/>
              <w:rPr>
                <w:rFonts w:ascii="Arial" w:eastAsia="Arial" w:hAnsi="Arial" w:cs="Arial"/>
                <w:b/>
                <w:bCs/>
              </w:rPr>
            </w:pPr>
            <w:r w:rsidRPr="00346E31">
              <w:rPr>
                <w:rFonts w:ascii="Arial" w:eastAsia="Arial" w:hAnsi="Arial" w:cs="Arial"/>
                <w:b/>
                <w:bCs/>
              </w:rPr>
              <w:t>Student name:</w:t>
            </w:r>
          </w:p>
        </w:tc>
        <w:tc>
          <w:tcPr>
            <w:tcW w:w="4820" w:type="dxa"/>
            <w:tcBorders>
              <w:top w:val="nil"/>
              <w:left w:val="nil"/>
              <w:bottom w:val="single" w:sz="4" w:space="0" w:color="7F7F7F"/>
              <w:right w:val="nil"/>
            </w:tcBorders>
          </w:tcPr>
          <w:p w14:paraId="6EED6C51" w14:textId="77777777" w:rsidR="00346E31" w:rsidRPr="00346E31" w:rsidRDefault="00346E31" w:rsidP="00346E31">
            <w:pPr>
              <w:spacing w:after="0" w:line="259" w:lineRule="auto"/>
              <w:rPr>
                <w:rFonts w:ascii="Arial" w:eastAsia="Arial" w:hAnsi="Arial" w:cs="Arial"/>
              </w:rPr>
            </w:pPr>
          </w:p>
        </w:tc>
      </w:tr>
      <w:tr w:rsidR="00346E31" w:rsidRPr="00346E31" w14:paraId="29E4EA31" w14:textId="77777777" w:rsidTr="004974DF">
        <w:trPr>
          <w:trHeight w:val="567"/>
          <w:jc w:val="center"/>
        </w:trPr>
        <w:tc>
          <w:tcPr>
            <w:tcW w:w="1985" w:type="dxa"/>
            <w:vAlign w:val="bottom"/>
            <w:hideMark/>
          </w:tcPr>
          <w:p w14:paraId="23E09256" w14:textId="77777777" w:rsidR="00346E31" w:rsidRPr="00346E31" w:rsidRDefault="00346E31" w:rsidP="00346E31">
            <w:pPr>
              <w:spacing w:after="0" w:line="259" w:lineRule="auto"/>
              <w:jc w:val="right"/>
              <w:rPr>
                <w:rFonts w:ascii="Arial" w:eastAsia="Arial" w:hAnsi="Arial" w:cs="Arial"/>
                <w:b/>
                <w:bCs/>
              </w:rPr>
            </w:pPr>
            <w:r w:rsidRPr="00346E31">
              <w:rPr>
                <w:rFonts w:ascii="Arial" w:eastAsia="Arial" w:hAnsi="Arial" w:cs="Arial"/>
                <w:b/>
                <w:bCs/>
              </w:rPr>
              <w:t>Teacher name:</w:t>
            </w:r>
          </w:p>
        </w:tc>
        <w:tc>
          <w:tcPr>
            <w:tcW w:w="4820" w:type="dxa"/>
            <w:tcBorders>
              <w:top w:val="single" w:sz="4" w:space="0" w:color="7F7F7F"/>
              <w:left w:val="nil"/>
              <w:bottom w:val="single" w:sz="4" w:space="0" w:color="7F7F7F"/>
              <w:right w:val="nil"/>
            </w:tcBorders>
          </w:tcPr>
          <w:p w14:paraId="795AC282" w14:textId="77777777" w:rsidR="00346E31" w:rsidRPr="00346E31" w:rsidRDefault="00346E31" w:rsidP="00346E31">
            <w:pPr>
              <w:spacing w:after="0" w:line="259" w:lineRule="auto"/>
              <w:rPr>
                <w:rFonts w:ascii="Arial" w:eastAsia="Arial" w:hAnsi="Arial" w:cs="Arial"/>
              </w:rPr>
            </w:pPr>
          </w:p>
        </w:tc>
      </w:tr>
      <w:tr w:rsidR="00346E31" w:rsidRPr="00346E31" w14:paraId="789D6239" w14:textId="77777777" w:rsidTr="004974DF">
        <w:trPr>
          <w:trHeight w:val="567"/>
          <w:jc w:val="center"/>
        </w:trPr>
        <w:tc>
          <w:tcPr>
            <w:tcW w:w="1985" w:type="dxa"/>
            <w:vAlign w:val="bottom"/>
            <w:hideMark/>
          </w:tcPr>
          <w:p w14:paraId="4DF9221B" w14:textId="77777777" w:rsidR="00346E31" w:rsidRPr="00346E31" w:rsidRDefault="00346E31" w:rsidP="00346E31">
            <w:pPr>
              <w:spacing w:after="0" w:line="259" w:lineRule="auto"/>
              <w:jc w:val="right"/>
              <w:rPr>
                <w:rFonts w:ascii="Arial" w:eastAsia="Arial" w:hAnsi="Arial" w:cs="Arial"/>
                <w:b/>
                <w:bCs/>
              </w:rPr>
            </w:pPr>
            <w:r w:rsidRPr="00346E31">
              <w:rPr>
                <w:rFonts w:ascii="Arial" w:eastAsia="Arial" w:hAnsi="Arial" w:cs="Arial"/>
                <w:b/>
                <w:bCs/>
              </w:rPr>
              <w:t>Date:</w:t>
            </w:r>
          </w:p>
        </w:tc>
        <w:tc>
          <w:tcPr>
            <w:tcW w:w="4820" w:type="dxa"/>
            <w:tcBorders>
              <w:top w:val="single" w:sz="4" w:space="0" w:color="7F7F7F"/>
              <w:left w:val="nil"/>
              <w:bottom w:val="single" w:sz="4" w:space="0" w:color="7F7F7F"/>
              <w:right w:val="nil"/>
            </w:tcBorders>
          </w:tcPr>
          <w:p w14:paraId="699E4A83" w14:textId="77777777" w:rsidR="00346E31" w:rsidRPr="00346E31" w:rsidRDefault="00346E31" w:rsidP="00346E31">
            <w:pPr>
              <w:spacing w:after="0" w:line="259" w:lineRule="auto"/>
              <w:rPr>
                <w:rFonts w:ascii="Arial" w:eastAsia="Arial" w:hAnsi="Arial" w:cs="Arial"/>
              </w:rPr>
            </w:pPr>
          </w:p>
        </w:tc>
      </w:tr>
    </w:tbl>
    <w:p w14:paraId="0DDCB91A" w14:textId="77777777" w:rsidR="00AC4414" w:rsidRPr="00951E0A" w:rsidRDefault="00AC4414" w:rsidP="00AC4414">
      <w:pPr>
        <w:rPr>
          <w:rFonts w:ascii="Arial" w:hAnsi="Arial" w:cs="Arial"/>
          <w:sz w:val="22"/>
          <w:szCs w:val="22"/>
        </w:rPr>
      </w:pPr>
    </w:p>
    <w:p w14:paraId="67B5DC3B" w14:textId="54DCA624" w:rsidR="00AC4414" w:rsidRPr="00941CC5" w:rsidRDefault="00941CC5" w:rsidP="00AC4414">
      <w:pPr>
        <w:rPr>
          <w:rFonts w:ascii="Arial" w:hAnsi="Arial" w:cs="Arial"/>
          <w:b/>
          <w:bCs/>
        </w:rPr>
      </w:pPr>
      <w:r>
        <w:rPr>
          <w:rFonts w:ascii="Arial" w:hAnsi="Arial" w:cs="Arial"/>
          <w:b/>
          <w:bCs/>
        </w:rPr>
        <w:t>Background</w:t>
      </w:r>
    </w:p>
    <w:p w14:paraId="4E2BD612" w14:textId="23A8BF97" w:rsidR="00AC4414" w:rsidRDefault="000657ED" w:rsidP="00AC4414">
      <w:pPr>
        <w:spacing w:line="276" w:lineRule="auto"/>
        <w:rPr>
          <w:rFonts w:ascii="Arial" w:hAnsi="Arial" w:cs="Arial"/>
        </w:rPr>
      </w:pPr>
      <w:r>
        <w:rPr>
          <w:rFonts w:ascii="Arial" w:hAnsi="Arial" w:cs="Arial"/>
        </w:rPr>
        <w:t xml:space="preserve">When brass and woodwind instruments are played, sound waves travel through the pipes that they are made of. </w:t>
      </w:r>
      <w:r w:rsidRPr="000657ED">
        <w:rPr>
          <w:rFonts w:ascii="Arial" w:hAnsi="Arial" w:cs="Arial"/>
        </w:rPr>
        <w:t>When a compression meets a rigid or fixed surface, the particles push against the surface. The surface pushes back on the particles according to Newton’s third law, sending a compression back in the opposite direction.</w:t>
      </w:r>
    </w:p>
    <w:p w14:paraId="1BCABF0D" w14:textId="0FC8BE23" w:rsidR="000657ED" w:rsidRDefault="000657ED" w:rsidP="000657ED">
      <w:pPr>
        <w:spacing w:line="276" w:lineRule="auto"/>
        <w:rPr>
          <w:rFonts w:ascii="Arial" w:hAnsi="Arial" w:cs="Arial"/>
        </w:rPr>
      </w:pPr>
      <w:r w:rsidRPr="000657ED">
        <w:rPr>
          <w:rFonts w:ascii="Arial" w:hAnsi="Arial" w:cs="Arial"/>
        </w:rPr>
        <w:t>When a compression reaches an open end, however, it diffracts outwards, pulling more air out of the pipe with it. The rest of the air in the pipe moves up to take the place of this ‘missing’ air, causing a rarefaction to travel in the opposite direction</w:t>
      </w:r>
      <w:r>
        <w:rPr>
          <w:rFonts w:ascii="Arial" w:hAnsi="Arial" w:cs="Arial"/>
        </w:rPr>
        <w:t xml:space="preserve">. </w:t>
      </w:r>
      <w:r w:rsidRPr="000657ED">
        <w:rPr>
          <w:rFonts w:ascii="Arial" w:hAnsi="Arial" w:cs="Arial"/>
        </w:rPr>
        <w:t xml:space="preserve">If the rarefaction reaches another open end, the higher-pressure air outside the pipe rushes in, sending a compression in the </w:t>
      </w:r>
      <w:r>
        <w:rPr>
          <w:rFonts w:ascii="Arial" w:hAnsi="Arial" w:cs="Arial"/>
        </w:rPr>
        <w:t>original</w:t>
      </w:r>
      <w:r w:rsidRPr="000657ED">
        <w:rPr>
          <w:rFonts w:ascii="Arial" w:hAnsi="Arial" w:cs="Arial"/>
        </w:rPr>
        <w:t xml:space="preserve"> direction.</w:t>
      </w:r>
    </w:p>
    <w:p w14:paraId="5E793F44" w14:textId="163181D9" w:rsidR="000657ED" w:rsidRDefault="009E5AAF" w:rsidP="000657ED">
      <w:pPr>
        <w:spacing w:line="276" w:lineRule="auto"/>
        <w:rPr>
          <w:rFonts w:ascii="Arial" w:hAnsi="Arial" w:cs="Arial"/>
        </w:rPr>
      </w:pPr>
      <w:r>
        <w:rPr>
          <w:rFonts w:ascii="Arial" w:hAnsi="Arial" w:cs="Arial"/>
        </w:rPr>
        <w:t xml:space="preserve">At certain frequencies, these reflected waves interact with incident waves to create </w:t>
      </w:r>
      <w:r w:rsidRPr="00B719CF">
        <w:rPr>
          <w:rFonts w:ascii="Arial" w:hAnsi="Arial" w:cs="Arial"/>
          <w:b/>
          <w:bCs/>
        </w:rPr>
        <w:t>standing waves</w:t>
      </w:r>
      <w:r>
        <w:rPr>
          <w:rFonts w:ascii="Arial" w:hAnsi="Arial" w:cs="Arial"/>
        </w:rPr>
        <w:t>: large amplitude waves with stationary points of total destructive interference (nodes) and significant constructive interference (antinodes).</w:t>
      </w:r>
      <w:r w:rsidR="00B719CF">
        <w:rPr>
          <w:rFonts w:ascii="Arial" w:hAnsi="Arial" w:cs="Arial"/>
        </w:rPr>
        <w:t xml:space="preserve"> These standing waves are often represented using diagrams showing </w:t>
      </w:r>
      <w:r w:rsidR="00EE6DA3">
        <w:rPr>
          <w:rFonts w:ascii="Arial" w:hAnsi="Arial" w:cs="Arial"/>
        </w:rPr>
        <w:t>longitudinal particle displacement throughout the pipe, as can be seen below.</w:t>
      </w:r>
    </w:p>
    <w:p w14:paraId="08296B83" w14:textId="77777777" w:rsidR="00DA2FF7" w:rsidRDefault="00B719CF" w:rsidP="00B719CF">
      <w:pPr>
        <w:spacing w:line="276" w:lineRule="auto"/>
        <w:jc w:val="center"/>
        <w:rPr>
          <w:rFonts w:ascii="Arial" w:hAnsi="Arial" w:cs="Arial"/>
        </w:rPr>
        <w:sectPr w:rsidR="00DA2FF7" w:rsidSect="00346E31">
          <w:pgSz w:w="11906" w:h="16838"/>
          <w:pgMar w:top="1276" w:right="1276" w:bottom="1276" w:left="1276" w:header="708" w:footer="708" w:gutter="0"/>
          <w:cols w:space="708"/>
          <w:docGrid w:linePitch="360"/>
        </w:sectPr>
      </w:pPr>
      <w:r>
        <w:rPr>
          <w:noProof/>
        </w:rPr>
        <w:drawing>
          <wp:inline distT="0" distB="0" distL="0" distR="0" wp14:anchorId="697B4FD8" wp14:editId="060839E8">
            <wp:extent cx="3305175" cy="233757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2832"/>
                    <a:stretch/>
                  </pic:blipFill>
                  <pic:spPr bwMode="auto">
                    <a:xfrm>
                      <a:off x="0" y="0"/>
                      <a:ext cx="3318218" cy="2346797"/>
                    </a:xfrm>
                    <a:prstGeom prst="rect">
                      <a:avLst/>
                    </a:prstGeom>
                    <a:noFill/>
                    <a:ln>
                      <a:noFill/>
                    </a:ln>
                    <a:extLst>
                      <a:ext uri="{53640926-AAD7-44D8-BBD7-CCE9431645EC}">
                        <a14:shadowObscured xmlns:a14="http://schemas.microsoft.com/office/drawing/2010/main"/>
                      </a:ext>
                    </a:extLst>
                  </pic:spPr>
                </pic:pic>
              </a:graphicData>
            </a:graphic>
          </wp:inline>
        </w:drawing>
      </w:r>
    </w:p>
    <w:p w14:paraId="02C048F5" w14:textId="77777777" w:rsidR="00AC4414" w:rsidRPr="00941CC5" w:rsidRDefault="00AC4414" w:rsidP="00DA2FF7">
      <w:pPr>
        <w:rPr>
          <w:b/>
          <w:bCs/>
        </w:rPr>
      </w:pPr>
      <w:r w:rsidRPr="00941CC5">
        <w:rPr>
          <w:b/>
          <w:bCs/>
        </w:rPr>
        <w:lastRenderedPageBreak/>
        <w:t>Aim</w:t>
      </w:r>
    </w:p>
    <w:p w14:paraId="4F56D4E7" w14:textId="5456256C" w:rsidR="00A53FE6" w:rsidRPr="00A53FE6" w:rsidRDefault="00AC4414" w:rsidP="00A53FE6">
      <w:pPr>
        <w:spacing w:line="276" w:lineRule="auto"/>
        <w:rPr>
          <w:rFonts w:ascii="Arial" w:hAnsi="Arial" w:cs="Arial"/>
        </w:rPr>
      </w:pPr>
      <w:r w:rsidRPr="00951E0A">
        <w:rPr>
          <w:rFonts w:ascii="Arial" w:hAnsi="Arial" w:cs="Arial"/>
        </w:rPr>
        <w:t xml:space="preserve">In this assessed investigation, you will </w:t>
      </w:r>
      <w:r w:rsidR="00BD5591">
        <w:rPr>
          <w:rFonts w:ascii="Arial" w:hAnsi="Arial" w:cs="Arial"/>
        </w:rPr>
        <w:t xml:space="preserve">use a measuring cylinder, an </w:t>
      </w:r>
      <w:r w:rsidR="001144BA">
        <w:rPr>
          <w:rFonts w:ascii="Arial" w:hAnsi="Arial" w:cs="Arial"/>
        </w:rPr>
        <w:t>open-ended</w:t>
      </w:r>
      <w:r w:rsidR="00BD5591">
        <w:rPr>
          <w:rFonts w:ascii="Arial" w:hAnsi="Arial" w:cs="Arial"/>
        </w:rPr>
        <w:t xml:space="preserve"> pipe, and a set of tuning forks to experimentally determine the speed of sound.</w:t>
      </w:r>
    </w:p>
    <w:p w14:paraId="1FB0A3E6" w14:textId="77777777" w:rsidR="00AC4414" w:rsidRPr="00C3328F" w:rsidRDefault="00AC4414" w:rsidP="00DA2FF7">
      <w:pPr>
        <w:rPr>
          <w:b/>
          <w:bCs/>
        </w:rPr>
      </w:pPr>
      <w:r w:rsidRPr="00C3328F">
        <w:rPr>
          <w:b/>
          <w:bCs/>
        </w:rPr>
        <w:t>Method</w:t>
      </w:r>
    </w:p>
    <w:p w14:paraId="568C8146" w14:textId="77777777" w:rsidR="00AC4414" w:rsidRPr="00951E0A" w:rsidRDefault="00AC4414" w:rsidP="00AC4414">
      <w:pPr>
        <w:pStyle w:val="ListParagraph"/>
        <w:numPr>
          <w:ilvl w:val="0"/>
          <w:numId w:val="2"/>
        </w:numPr>
        <w:spacing w:line="276" w:lineRule="auto"/>
        <w:rPr>
          <w:rFonts w:ascii="Arial" w:hAnsi="Arial" w:cs="Arial"/>
        </w:rPr>
      </w:pPr>
      <w:r w:rsidRPr="00951E0A">
        <w:rPr>
          <w:rFonts w:ascii="Arial" w:hAnsi="Arial" w:cs="Arial"/>
        </w:rPr>
        <w:t>Collect all equipment.</w:t>
      </w:r>
    </w:p>
    <w:p w14:paraId="718E2278" w14:textId="51B5EC2F" w:rsidR="00EE6DA3" w:rsidRDefault="00EE6DA3" w:rsidP="00EE6DA3">
      <w:pPr>
        <w:pStyle w:val="ListParagraph"/>
        <w:numPr>
          <w:ilvl w:val="0"/>
          <w:numId w:val="2"/>
        </w:numPr>
        <w:spacing w:line="276" w:lineRule="auto"/>
        <w:rPr>
          <w:rFonts w:ascii="Arial" w:hAnsi="Arial" w:cs="Arial"/>
        </w:rPr>
      </w:pPr>
      <w:r w:rsidRPr="00EE6DA3">
        <w:rPr>
          <w:rFonts w:ascii="Arial" w:hAnsi="Arial" w:cs="Arial"/>
        </w:rPr>
        <w:t>Fill the measuring cylinder with water</w:t>
      </w:r>
      <w:r>
        <w:rPr>
          <w:rFonts w:ascii="Arial" w:hAnsi="Arial" w:cs="Arial"/>
        </w:rPr>
        <w:t xml:space="preserve"> and hold the transparent tube so that it is partially submerged.</w:t>
      </w:r>
    </w:p>
    <w:p w14:paraId="75DAB553" w14:textId="77777777" w:rsidR="00583632" w:rsidRPr="00583632" w:rsidRDefault="00583632" w:rsidP="00583632">
      <w:pPr>
        <w:pStyle w:val="ListParagraph"/>
        <w:numPr>
          <w:ilvl w:val="0"/>
          <w:numId w:val="2"/>
        </w:numPr>
        <w:spacing w:line="276" w:lineRule="auto"/>
        <w:rPr>
          <w:rFonts w:ascii="Arial" w:hAnsi="Arial" w:cs="Arial"/>
        </w:rPr>
      </w:pPr>
      <w:r w:rsidRPr="00583632">
        <w:rPr>
          <w:rFonts w:ascii="Arial" w:hAnsi="Arial" w:cs="Arial"/>
        </w:rPr>
        <w:t>Strike the tuning fork and hold it above the transparent tube.</w:t>
      </w:r>
    </w:p>
    <w:p w14:paraId="626B2417" w14:textId="79C2001C" w:rsidR="00583632" w:rsidRPr="00583632" w:rsidRDefault="00583632" w:rsidP="00583632">
      <w:pPr>
        <w:pStyle w:val="ListParagraph"/>
        <w:numPr>
          <w:ilvl w:val="0"/>
          <w:numId w:val="2"/>
        </w:numPr>
        <w:spacing w:line="276" w:lineRule="auto"/>
        <w:rPr>
          <w:rFonts w:ascii="Arial" w:hAnsi="Arial" w:cs="Arial"/>
        </w:rPr>
      </w:pPr>
      <w:r w:rsidRPr="00583632">
        <w:rPr>
          <w:rFonts w:ascii="Arial" w:hAnsi="Arial" w:cs="Arial"/>
        </w:rPr>
        <w:t>Slowly raise the tube</w:t>
      </w:r>
      <w:r>
        <w:rPr>
          <w:rFonts w:ascii="Arial" w:hAnsi="Arial" w:cs="Arial"/>
        </w:rPr>
        <w:t>,</w:t>
      </w:r>
      <w:r w:rsidRPr="00583632">
        <w:rPr>
          <w:rFonts w:ascii="Arial" w:hAnsi="Arial" w:cs="Arial"/>
        </w:rPr>
        <w:t xml:space="preserve"> listening to the sound</w:t>
      </w:r>
      <w:r>
        <w:rPr>
          <w:rFonts w:ascii="Arial" w:hAnsi="Arial" w:cs="Arial"/>
        </w:rPr>
        <w:t xml:space="preserve"> as you do.</w:t>
      </w:r>
    </w:p>
    <w:p w14:paraId="452EEB26" w14:textId="3F946923" w:rsidR="00583632" w:rsidRDefault="00583632" w:rsidP="00583632">
      <w:pPr>
        <w:pStyle w:val="ListParagraph"/>
        <w:numPr>
          <w:ilvl w:val="0"/>
          <w:numId w:val="2"/>
        </w:numPr>
        <w:spacing w:line="276" w:lineRule="auto"/>
        <w:rPr>
          <w:rFonts w:ascii="Arial" w:hAnsi="Arial" w:cs="Arial"/>
        </w:rPr>
      </w:pPr>
      <w:r>
        <w:rPr>
          <w:rFonts w:ascii="Arial" w:hAnsi="Arial" w:cs="Arial"/>
        </w:rPr>
        <w:t>When the sound becomes louder, you have found the first harmonic. Measure and record the length of pipe that is above the water.</w:t>
      </w:r>
    </w:p>
    <w:p w14:paraId="1AAA056B" w14:textId="4C99EB60" w:rsidR="00583632" w:rsidRPr="00583632" w:rsidRDefault="00583632" w:rsidP="00583632">
      <w:pPr>
        <w:pStyle w:val="ListParagraph"/>
        <w:numPr>
          <w:ilvl w:val="0"/>
          <w:numId w:val="2"/>
        </w:numPr>
        <w:spacing w:line="276" w:lineRule="auto"/>
        <w:rPr>
          <w:rFonts w:ascii="Arial" w:hAnsi="Arial" w:cs="Arial"/>
        </w:rPr>
      </w:pPr>
      <w:r>
        <w:rPr>
          <w:rFonts w:ascii="Arial" w:hAnsi="Arial" w:cs="Arial"/>
        </w:rPr>
        <w:t>Conduct a total of three trials and</w:t>
      </w:r>
      <w:r w:rsidRPr="00583632">
        <w:rPr>
          <w:rFonts w:ascii="Arial" w:hAnsi="Arial" w:cs="Arial"/>
        </w:rPr>
        <w:t xml:space="preserve"> tabulate </w:t>
      </w:r>
      <w:r>
        <w:rPr>
          <w:rFonts w:ascii="Arial" w:hAnsi="Arial" w:cs="Arial"/>
        </w:rPr>
        <w:t>your</w:t>
      </w:r>
      <w:r w:rsidRPr="00583632">
        <w:rPr>
          <w:rFonts w:ascii="Arial" w:hAnsi="Arial" w:cs="Arial"/>
        </w:rPr>
        <w:t xml:space="preserve"> results</w:t>
      </w:r>
      <w:r>
        <w:rPr>
          <w:rFonts w:ascii="Arial" w:hAnsi="Arial" w:cs="Arial"/>
        </w:rPr>
        <w:t>.</w:t>
      </w:r>
    </w:p>
    <w:p w14:paraId="4B32B1FF" w14:textId="61DDCFFD" w:rsidR="00583632" w:rsidRDefault="00583632" w:rsidP="00583632">
      <w:pPr>
        <w:pStyle w:val="ListParagraph"/>
        <w:numPr>
          <w:ilvl w:val="0"/>
          <w:numId w:val="2"/>
        </w:numPr>
        <w:spacing w:line="276" w:lineRule="auto"/>
        <w:rPr>
          <w:rFonts w:ascii="Arial" w:hAnsi="Arial" w:cs="Arial"/>
        </w:rPr>
      </w:pPr>
      <w:r w:rsidRPr="00583632">
        <w:rPr>
          <w:rFonts w:ascii="Arial" w:hAnsi="Arial" w:cs="Arial"/>
        </w:rPr>
        <w:t>Repeat the experiment with tuning forks of four different frequencies.</w:t>
      </w:r>
    </w:p>
    <w:p w14:paraId="15810045" w14:textId="1F39FA0C" w:rsidR="00DA3E89" w:rsidRDefault="00DA3E89" w:rsidP="00583632">
      <w:pPr>
        <w:pStyle w:val="ListParagraph"/>
        <w:numPr>
          <w:ilvl w:val="0"/>
          <w:numId w:val="2"/>
        </w:numPr>
        <w:spacing w:line="276" w:lineRule="auto"/>
        <w:rPr>
          <w:rFonts w:ascii="Arial" w:hAnsi="Arial" w:cs="Arial"/>
        </w:rPr>
      </w:pPr>
      <w:r>
        <w:rPr>
          <w:rFonts w:ascii="Arial" w:hAnsi="Arial" w:cs="Arial"/>
        </w:rPr>
        <w:t>Use your results to calculate the speed of sound.</w:t>
      </w:r>
    </w:p>
    <w:p w14:paraId="0E3A713C" w14:textId="2CD2709D" w:rsidR="00DA3E89" w:rsidRDefault="00DA3E89" w:rsidP="00583632">
      <w:pPr>
        <w:pStyle w:val="ListParagraph"/>
        <w:numPr>
          <w:ilvl w:val="0"/>
          <w:numId w:val="2"/>
        </w:numPr>
        <w:spacing w:line="276" w:lineRule="auto"/>
        <w:rPr>
          <w:rFonts w:ascii="Arial" w:hAnsi="Arial" w:cs="Arial"/>
        </w:rPr>
      </w:pPr>
      <w:r>
        <w:rPr>
          <w:rFonts w:ascii="Arial" w:hAnsi="Arial" w:cs="Arial"/>
        </w:rPr>
        <w:t xml:space="preserve">Measure the air temperature and calculate the expected speed of sound using the formula </w:t>
      </w:r>
      <w:r w:rsidR="005A4F05">
        <w:rPr>
          <w:rFonts w:ascii="Arial" w:hAnsi="Arial" w:cs="Arial"/>
        </w:rPr>
        <w:t>below. (</w:t>
      </w:r>
      <w:r w:rsidR="005A4F05">
        <w:rPr>
          <w:rFonts w:ascii="Arial" w:hAnsi="Arial" w:cs="Arial"/>
          <w:i/>
          <w:iCs/>
        </w:rPr>
        <w:t>T</w:t>
      </w:r>
      <w:r w:rsidR="005A4F05">
        <w:rPr>
          <w:rFonts w:ascii="Arial" w:hAnsi="Arial" w:cs="Arial"/>
        </w:rPr>
        <w:t xml:space="preserve"> = air temperature in </w:t>
      </w:r>
      <w:r w:rsidR="00B55137">
        <w:rPr>
          <w:rFonts w:ascii="Arial" w:hAnsi="Arial" w:cs="Arial"/>
        </w:rPr>
        <w:t>°C)</w:t>
      </w:r>
    </w:p>
    <w:p w14:paraId="599D6E08" w14:textId="20370CFB" w:rsidR="005A4F05" w:rsidRPr="00B55137" w:rsidRDefault="005A4F05" w:rsidP="005A4F05">
      <w:pPr>
        <w:spacing w:line="276" w:lineRule="auto"/>
        <w:rPr>
          <w:rFonts w:ascii="Arial" w:hAnsi="Arial" w:cs="Arial"/>
        </w:rPr>
      </w:pPr>
      <m:oMathPara>
        <m:oMath>
          <m:r>
            <w:rPr>
              <w:rFonts w:ascii="Cambria Math" w:hAnsi="Cambria Math" w:cs="Arial"/>
            </w:rPr>
            <m:t>v=331</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T</m:t>
                  </m:r>
                </m:num>
                <m:den>
                  <m:r>
                    <w:rPr>
                      <w:rFonts w:ascii="Cambria Math" w:hAnsi="Cambria Math" w:cs="Arial"/>
                    </w:rPr>
                    <m:t>273</m:t>
                  </m:r>
                </m:den>
              </m:f>
            </m:e>
          </m:rad>
        </m:oMath>
      </m:oMathPara>
    </w:p>
    <w:p w14:paraId="7AF9B9C5" w14:textId="27EEFE3D" w:rsidR="00B55137" w:rsidRDefault="00B55137" w:rsidP="00B55137">
      <w:pPr>
        <w:pStyle w:val="ListParagraph"/>
        <w:numPr>
          <w:ilvl w:val="0"/>
          <w:numId w:val="2"/>
        </w:numPr>
        <w:spacing w:line="276" w:lineRule="auto"/>
        <w:rPr>
          <w:rFonts w:ascii="Arial" w:hAnsi="Arial" w:cs="Arial"/>
        </w:rPr>
      </w:pPr>
      <w:r>
        <w:rPr>
          <w:rFonts w:ascii="Arial" w:hAnsi="Arial" w:cs="Arial"/>
        </w:rPr>
        <w:t>Calculate the percentage error between your actual value</w:t>
      </w:r>
      <w:r w:rsidR="00E26348">
        <w:rPr>
          <w:rFonts w:ascii="Arial" w:hAnsi="Arial" w:cs="Arial"/>
        </w:rPr>
        <w:t xml:space="preserve"> (</w:t>
      </w:r>
      <w:proofErr w:type="spellStart"/>
      <w:r w:rsidR="00E26348" w:rsidRPr="00E26348">
        <w:rPr>
          <w:rFonts w:ascii="Arial" w:hAnsi="Arial" w:cs="Arial"/>
          <w:i/>
          <w:iCs/>
        </w:rPr>
        <w:t>v</w:t>
      </w:r>
      <w:r w:rsidR="00E26348" w:rsidRPr="00E26348">
        <w:rPr>
          <w:rFonts w:ascii="Arial" w:hAnsi="Arial" w:cs="Arial"/>
          <w:i/>
          <w:iCs/>
          <w:vertAlign w:val="subscript"/>
        </w:rPr>
        <w:t>A</w:t>
      </w:r>
      <w:proofErr w:type="spellEnd"/>
      <w:r w:rsidR="00E26348">
        <w:rPr>
          <w:rFonts w:ascii="Arial" w:hAnsi="Arial" w:cs="Arial"/>
        </w:rPr>
        <w:t>)</w:t>
      </w:r>
      <w:r>
        <w:rPr>
          <w:rFonts w:ascii="Arial" w:hAnsi="Arial" w:cs="Arial"/>
        </w:rPr>
        <w:t xml:space="preserve"> and your expected value</w:t>
      </w:r>
      <w:r w:rsidR="00E26348">
        <w:rPr>
          <w:rFonts w:ascii="Arial" w:hAnsi="Arial" w:cs="Arial"/>
        </w:rPr>
        <w:t xml:space="preserve"> (</w:t>
      </w:r>
      <w:proofErr w:type="spellStart"/>
      <w:r w:rsidR="00E26348" w:rsidRPr="00E26348">
        <w:rPr>
          <w:rFonts w:ascii="Arial" w:hAnsi="Arial" w:cs="Arial"/>
          <w:i/>
          <w:iCs/>
        </w:rPr>
        <w:t>v</w:t>
      </w:r>
      <w:r w:rsidR="00E26348" w:rsidRPr="00E26348">
        <w:rPr>
          <w:rFonts w:ascii="Arial" w:hAnsi="Arial" w:cs="Arial"/>
          <w:i/>
          <w:iCs/>
          <w:vertAlign w:val="subscript"/>
        </w:rPr>
        <w:t>E</w:t>
      </w:r>
      <w:proofErr w:type="spellEnd"/>
      <w:r w:rsidR="00E26348">
        <w:rPr>
          <w:rFonts w:ascii="Arial" w:hAnsi="Arial" w:cs="Arial"/>
        </w:rPr>
        <w:t>)</w:t>
      </w:r>
      <w:r>
        <w:rPr>
          <w:rFonts w:ascii="Arial" w:hAnsi="Arial" w:cs="Arial"/>
        </w:rPr>
        <w:t>.</w:t>
      </w:r>
    </w:p>
    <w:p w14:paraId="1560601A" w14:textId="07E66FE3" w:rsidR="00AC4414" w:rsidRPr="00DA2FF7" w:rsidRDefault="00B55137" w:rsidP="00DA2FF7">
      <w:pPr>
        <w:spacing w:line="276" w:lineRule="auto"/>
        <w:rPr>
          <w:rFonts w:ascii="Arial" w:hAnsi="Arial" w:cs="Arial"/>
        </w:rPr>
      </w:pPr>
      <m:oMathPara>
        <m:oMath>
          <m:r>
            <w:rPr>
              <w:rFonts w:ascii="Cambria Math" w:hAnsi="Cambria Math" w:cs="Arial"/>
            </w:rPr>
            <m:t>δ=</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A</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E</m:t>
                      </m:r>
                    </m:sub>
                  </m:sSub>
                </m:den>
              </m:f>
            </m:e>
          </m:d>
        </m:oMath>
      </m:oMathPara>
    </w:p>
    <w:p w14:paraId="2D539266" w14:textId="3D52EFB6" w:rsidR="00AC4414" w:rsidRPr="00C3328F" w:rsidRDefault="00CD585D" w:rsidP="00DA2FF7">
      <w:pPr>
        <w:rPr>
          <w:b/>
          <w:bCs/>
        </w:rPr>
      </w:pPr>
      <w:r>
        <w:rPr>
          <w:b/>
          <w:bCs/>
        </w:rPr>
        <w:t>Analysis and Discussion</w:t>
      </w:r>
    </w:p>
    <w:p w14:paraId="7A241B6F" w14:textId="19509513" w:rsidR="00AC4414" w:rsidRDefault="00AC4414" w:rsidP="00E26348">
      <w:pPr>
        <w:tabs>
          <w:tab w:val="right" w:pos="9781"/>
        </w:tabs>
        <w:spacing w:line="276" w:lineRule="auto"/>
        <w:rPr>
          <w:rFonts w:ascii="Arial" w:hAnsi="Arial" w:cs="Arial"/>
        </w:rPr>
      </w:pPr>
      <w:r w:rsidRPr="00E26348">
        <w:rPr>
          <w:rFonts w:ascii="Arial" w:hAnsi="Arial" w:cs="Arial"/>
        </w:rPr>
        <w:t>Draw a table containing the data that you obtained for this experiment.</w:t>
      </w:r>
      <w:r w:rsidR="00DA2FF7">
        <w:rPr>
          <w:rFonts w:ascii="Arial" w:hAnsi="Arial" w:cs="Arial"/>
        </w:rPr>
        <w:t xml:space="preserve"> Complete any necessary calculations below it.</w:t>
      </w:r>
    </w:p>
    <w:p w14:paraId="4373BEFD" w14:textId="77777777" w:rsidR="00DA2FF7" w:rsidRPr="00E26348" w:rsidRDefault="00DA2FF7" w:rsidP="00E26348">
      <w:pPr>
        <w:tabs>
          <w:tab w:val="right" w:pos="9781"/>
        </w:tabs>
        <w:spacing w:line="276" w:lineRule="auto"/>
        <w:rPr>
          <w:rFonts w:ascii="Arial" w:hAnsi="Arial" w:cs="Arial"/>
        </w:rPr>
      </w:pPr>
    </w:p>
    <w:sectPr w:rsidR="00DA2FF7" w:rsidRPr="00E26348" w:rsidSect="00DA2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1A6"/>
    <w:multiLevelType w:val="hybridMultilevel"/>
    <w:tmpl w:val="F1BC7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655E6D"/>
    <w:multiLevelType w:val="hybridMultilevel"/>
    <w:tmpl w:val="1EAE6122"/>
    <w:lvl w:ilvl="0" w:tplc="76FC3DFE">
      <w:start w:val="1"/>
      <w:numFmt w:val="decimal"/>
      <w:lvlText w:val="%1."/>
      <w:lvlJc w:val="right"/>
      <w:pPr>
        <w:ind w:left="454" w:hanging="9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7179DB"/>
    <w:multiLevelType w:val="hybridMultilevel"/>
    <w:tmpl w:val="3EB4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77554C"/>
    <w:multiLevelType w:val="hybridMultilevel"/>
    <w:tmpl w:val="03BC8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4132576">
    <w:abstractNumId w:val="2"/>
  </w:num>
  <w:num w:numId="2" w16cid:durableId="1352949671">
    <w:abstractNumId w:val="1"/>
  </w:num>
  <w:num w:numId="3" w16cid:durableId="711617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888590">
    <w:abstractNumId w:val="1"/>
  </w:num>
  <w:num w:numId="5" w16cid:durableId="59882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0E"/>
    <w:rsid w:val="00011564"/>
    <w:rsid w:val="000657ED"/>
    <w:rsid w:val="001144BA"/>
    <w:rsid w:val="0019563D"/>
    <w:rsid w:val="00346E31"/>
    <w:rsid w:val="00583632"/>
    <w:rsid w:val="005A4F05"/>
    <w:rsid w:val="007B1FCF"/>
    <w:rsid w:val="00800BD3"/>
    <w:rsid w:val="0089440E"/>
    <w:rsid w:val="008C2A56"/>
    <w:rsid w:val="008C4D92"/>
    <w:rsid w:val="009141FB"/>
    <w:rsid w:val="009207DC"/>
    <w:rsid w:val="00941CC5"/>
    <w:rsid w:val="00951E0A"/>
    <w:rsid w:val="009E5AAF"/>
    <w:rsid w:val="00A53FE6"/>
    <w:rsid w:val="00AC4414"/>
    <w:rsid w:val="00AC49C0"/>
    <w:rsid w:val="00B55137"/>
    <w:rsid w:val="00B719CF"/>
    <w:rsid w:val="00BD5591"/>
    <w:rsid w:val="00BE74C0"/>
    <w:rsid w:val="00C3328F"/>
    <w:rsid w:val="00CD585D"/>
    <w:rsid w:val="00D93718"/>
    <w:rsid w:val="00DA2FF7"/>
    <w:rsid w:val="00DA3E89"/>
    <w:rsid w:val="00DA71AC"/>
    <w:rsid w:val="00E26348"/>
    <w:rsid w:val="00EE6DA3"/>
    <w:rsid w:val="00F25628"/>
    <w:rsid w:val="00F84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2C"/>
  <w15:chartTrackingRefBased/>
  <w15:docId w15:val="{C0146290-A352-409B-A51F-856BB5B4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14"/>
    <w:pPr>
      <w:spacing w:after="12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AC4414"/>
    <w:pPr>
      <w:keepNext/>
      <w:keepLines/>
      <w:spacing w:before="12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4414"/>
    <w:rPr>
      <w:rFonts w:asciiTheme="majorHAnsi" w:eastAsiaTheme="majorEastAsia" w:hAnsiTheme="majorHAnsi" w:cstheme="majorBidi"/>
      <w:b/>
      <w:bCs/>
      <w:color w:val="4472C4" w:themeColor="accent1"/>
      <w:sz w:val="26"/>
      <w:szCs w:val="26"/>
    </w:rPr>
  </w:style>
  <w:style w:type="paragraph" w:styleId="Title">
    <w:name w:val="Title"/>
    <w:basedOn w:val="Normal"/>
    <w:link w:val="TitleChar"/>
    <w:qFormat/>
    <w:rsid w:val="00AC4414"/>
    <w:pPr>
      <w:spacing w:after="0"/>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AC4414"/>
    <w:rPr>
      <w:rFonts w:ascii="Times New Roman" w:eastAsia="Times New Roman" w:hAnsi="Times New Roman" w:cs="Times New Roman"/>
      <w:b/>
      <w:sz w:val="36"/>
      <w:szCs w:val="20"/>
    </w:rPr>
  </w:style>
  <w:style w:type="paragraph" w:styleId="ListParagraph">
    <w:name w:val="List Paragraph"/>
    <w:basedOn w:val="Normal"/>
    <w:uiPriority w:val="34"/>
    <w:qFormat/>
    <w:rsid w:val="00AC4414"/>
    <w:pPr>
      <w:ind w:left="720"/>
      <w:contextualSpacing/>
    </w:pPr>
  </w:style>
  <w:style w:type="table" w:styleId="TableGrid">
    <w:name w:val="Table Grid"/>
    <w:basedOn w:val="TableNormal"/>
    <w:uiPriority w:val="39"/>
    <w:rsid w:val="0034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0225">
      <w:bodyDiv w:val="1"/>
      <w:marLeft w:val="0"/>
      <w:marRight w:val="0"/>
      <w:marTop w:val="0"/>
      <w:marBottom w:val="0"/>
      <w:divBdr>
        <w:top w:val="none" w:sz="0" w:space="0" w:color="auto"/>
        <w:left w:val="none" w:sz="0" w:space="0" w:color="auto"/>
        <w:bottom w:val="none" w:sz="0" w:space="0" w:color="auto"/>
        <w:right w:val="none" w:sz="0" w:space="0" w:color="auto"/>
      </w:divBdr>
    </w:div>
    <w:div w:id="7235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Tressa [Harrisdale Senior High School]</dc:creator>
  <cp:keywords/>
  <dc:description/>
  <cp:lastModifiedBy>AXTENS Nathan [Harrisdale Senior High School]</cp:lastModifiedBy>
  <cp:revision>11</cp:revision>
  <cp:lastPrinted>2022-05-20T03:14:00Z</cp:lastPrinted>
  <dcterms:created xsi:type="dcterms:W3CDTF">2022-05-18T03:26:00Z</dcterms:created>
  <dcterms:modified xsi:type="dcterms:W3CDTF">2022-08-04T06:25:00Z</dcterms:modified>
</cp:coreProperties>
</file>